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67" w:rsidRPr="00C67B67" w:rsidRDefault="00C67B67" w:rsidP="00C67B67">
      <w:pPr>
        <w:spacing w:before="165" w:after="90"/>
        <w:jc w:val="left"/>
        <w:outlineLvl w:val="1"/>
        <w:rPr>
          <w:rFonts w:ascii="Times New Roman" w:eastAsia="Times New Roman" w:hAnsi="Times New Roman" w:cs="Times New Roman"/>
          <w:b/>
          <w:bCs/>
          <w:color w:val="0055DD"/>
          <w:kern w:val="36"/>
          <w:sz w:val="27"/>
          <w:szCs w:val="27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55DD"/>
          <w:kern w:val="36"/>
          <w:sz w:val="27"/>
          <w:szCs w:val="27"/>
          <w:lang w:eastAsia="ru-RU"/>
        </w:rPr>
        <w:t>КОНВЕНЦИЯ МОТ 138. Конвенция о минимальном возрасте для приема на работу</w:t>
      </w:r>
    </w:p>
    <w:p w:rsidR="00C67B67" w:rsidRPr="00C67B67" w:rsidRDefault="00C67B67" w:rsidP="00C67B67">
      <w:pPr>
        <w:spacing w:before="105" w:after="100" w:afterAutospacing="1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вступления в силу: 19 июня 1976 года.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6 июня 1973 года на свою пятьдесят восьмую сессию,</w:t>
      </w: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постановив принять ряд предложений о минимальном возрасте для приема на работу, что является четвертым пунктом повестки дня сессии,</w:t>
      </w: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принимая во внимание положения Конвенции 1919 года о минимальном возрасте в промышленности, Конвенции 1920 года о минимальном возрасте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море, Конвенции 1921 года о минимальном возрасте в сельском хозяйстве, Конвенции 1921 года о минимальном возрасте для грузчиков угля и кочегаров во флоте, Конвенция 1932 года о минимальном возрасте на непромышленных работах, Конвенции (пересмотренной) 1936 года о минимальном возрасте для работы в море, Конвенции (пересмотренной) 1937 года о минимальном возрасте в промышленности, Конвенции (пересмотренной) 1937 года о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минимальном возрасте на непромышленных работах, Конвенции 1959 года о минимальном возрасте рыбаков и Конвенции 1965 года о минимальном возрасте допуска на подземные работы,</w:t>
      </w: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считая, что настало время для разработки общего акта по этому вопросу, который постепенно заменил бы существующие акты, применимые к ограниченным экономическим секторам, с целью достижения полного упразднения детского труда,</w:t>
      </w: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решив придать этим предложениям форму международной конвенции,</w:t>
      </w: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принимает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 двадцать шестого дня июня месяца тысяча девятьсот семьдесят третьего года нижеследующую Конвенцию, которая может именоваться Конвенцией 1973 года о минимальном возрасте: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Организации, для которого настоящая Конвенция находится в силе, обязуется осуществлять национальную политику, имеющую целью обеспечить эффективное упразднение детского труда и постепенное повышение минимального возраста для приема на работу до уровня, соответствующего наиболее полному физическому и умственному развитию подростков.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Член Организации, ратифицирующий настоящую Конвенцию, указывает в заявлении, прилагаемом к документу о ратификации, минимальный возраст для приема на работу в пределах своей территории и на транспортных средствах, зарегистрированных на его территории; при условии соблюдения положений статей 4 – 8 настоящей Конвенции, ни один подросток моложе этого возраста не допускается на работу по найму или на другую работу по любой профессии.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Член Организации, ратифицировавший настоящую Конвенцию, может впоследствии, при помощи дополнительных заявлений, уведомлять Генерального Директора Международного Бюро Труда о том, что он устанавливает более высокий минимальный возраст, чем тот, который был установлен ранее.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Минимальный возраст, определяемый на основе пункта 1 настоящей статьи, не должен быть ниже возраста окончания обязательного школьного образования и, во всяком случае, не должен быть ниже пятнадцати лет.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Независимо от положений параграфа 3 настоящей статьи, Член Организации, чьи экономика и система образования недостаточно развиты, может, после консультаций с заинтересованными организациями работодателей и работников, где таковые существуют, первоначально установить возраст в четырнадцать лет как минимальный.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Каждый Член Организации, установивший возраст в четырнадцать лет как минимальный в соответствии с положениями предыдущего пункта, включает в свои отчеты о выполнении настоящей Конвенции, представляемые согласно статье 22 Устава Международной Организации Труда, заявление о том: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что причины, вызвавшие такое решение, не изменились; или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что он отказывается от своего права воспользоваться нижеследующими положениями, начиная с определенной даты.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Минимальный возраст для приема на любой вид работы по найму или другой работы, которая по своему характеру или в силу обстоятельств, в которых она осуществляется, может нанести ущерб здоровью, безопасности или нравственности подростка, не должен быть ниже восемнадцати лет.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 виды работы по найму или другой работы, к которым применяется пункт 1 настоящей статьи, определяются национальными законами или правилами, или компетентными органами власти после консультаций с соответствующими организациями работодателей и работников, где таковые существуют.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положения пункта 1 настоящей статьи, национальное законодательство или правила или компетентные органы власти могут, после консультаций с заинтересованными организациями работодателей и работников, где таковые существуют, разрешать работу по найму или другой вид работы лиц в возрасте не моложе шестнадцати лет при условии, что здоровье, безопасность и нравственность этих подростков полностью защищены и что эти подростки получили достаточное специальное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или профессиональную подготовку по соответствующей отрасли деятельности.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мере необходимости компетентный орган власти может, после консультаций с соответствующими организациями работодателей и работников, где таковые существуют, исключать из сферы применения настоящей Конвенции ограниченные категории работы по найму или другой работы, в отношении которых возникают особые и существенные проблемы, связанные с применением.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Организации, ратифицирующий настоящую Конвенцию, в своем первом докладе о применении Конвенции, представляемом в соответствии со статьей 22 Устава Международной Организации Труда, перечисляет все категории, которые могли быть исключены в соответствии с пунктом 1 настоящей статьи, с указанием причин такого исключения, и в последующих докладах сообщает о положении своего </w:t>
      </w: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и практики связи с такими исключенными категориями и о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в какой степени уже применяются или предполагается применять положения Конвенции в отношении таких категорий.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найму или другая работа, охватываемые статьей 3 настоящей Конвенции, не исключаются из сферы применения Конвенции в силу настоящей статьи.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Член Организации, экономика и административный аппарат которого недостаточно развиты, может, после консультаций с соответствующими организациями работодателей и работников, где таковые существуют, вначале ограничить сферу применения настоящей Конвенции.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Член Организации, который применяет положения пункта 1 настоящей статьи, перечисляет в заявлении, прилагаемом к документу о ратификации, те отрасли экономической деятельности или те типы предприятий, к которым он будет применять положения настоящей Конвенции.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Положения Конвенции применяются как минимум к работе в: шахтах и карьерах, обрабатывающей промышленности; строительстве; службах электр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водоснабжения; санитарно-технической службе; транспорте, складах и службах связи; а также на плантациях и других сельскохозяйственных предприятиях, производящих продукцию главным образом для коммерческих целей, но исключая семейные или мелкие хозяйства, производящие продукцию для местного потребления и не использующие регулярно наемных работников.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Каждый Член Организации, ограничивший сферу применения настоящей Конвенции в соответствии с положениями данной статьи: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сообщает в своих докладах, представляемых в соответствии со статьей 22 Устава Международной Организации Труда, об общем положении в отношении работы по найму или другой работы подростков и детей в отраслях деятельности, исключенных из сферы применения настоящей Конвенции, и о любом прогрессе, осуществленном на пути к более широкому приме нению положений настоящей Конвенции;</w:t>
      </w:r>
      <w:proofErr w:type="gramEnd"/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может в любое время официально расширить сферу применения Конвенции через заявление об этом, направленное Генеральному Директору Международного Бюро Труда.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Конвенция не применяется к работе, выполняемой детьми и подростками в школах общего, профессионального или технического обучения или в других учебных заведениях, или к работе, выполняемой лицами в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четырнадцати лет на предприятиях, если такая работа выполняется в соответствии с условиями, установленными компетентными органами власти, после консультаций с соответствующими организациями работодателей и работников, где таковые существуют, и является неотъемлемой частью: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курса обучения или подготовки, за который основную ответственность несет школа или учреждение профессиональной подготовки;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одобренной компетентным органом власти программы профессиональной подготовки, осуществляемой в основном или полностью на предприятии;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программы профессиональной ориентации, направленной на облегчение выбора профессии или типа профессиональной подготовки.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Национальным законодательством или правилами может допускаться прием на работу по найму или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другую работу лиц в возрасте от тринадцати до пятнадцати лет для легкой работы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не кажется вредной для их здоровья или развития; и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не наносит ущерба посещаемости школы, их участию в утвержденных компетентными органами власти программах профессиональной ориентации или подготовки или их способности воспользоваться полученным обучением.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Национальным законодательством или правилами может также допускаться прием на работу по найму или на другую работу лиц в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пятнадцати лет, но еще не завершивших обязательного школьного образования, при условии соблюдения требований подпунктов а) и b) пункта 1 настоящей статьи.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Компетентный орган власти определяет те отрасли деятельности, в которых прием на работу по найму или на другую работу может допускаться в соответствии с пунктами 1 и 2 настоящей статьи, и устанавливает продолжительность рабочего времени и условия, в которых может выполняться такая работа по найму или другая работа.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Независимо от положений пунктов 1 и 2 настоящей статьи, Член Организации, применяющий положения пункта 4 статьи 2, может, на необходимый ему срок, заменить в пункте 1 возрасты двенадцать и четырнадцать лет на возрасты тринадцать и пятнадцать лет, а в пункте 2 настоящей статьи – возраст четырнадцать лет на возраст пятнадцать лет.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Компетентный орган власти, после консультаций с соответствующими организациями работодателей и работников, где таковые существуют, может, путем выдачи разрешений, допускать в отдельных случаях исключения из запрещения приема на работу по найму или на другую работу, предусмотренного в статье 2 настоящей Конвенции, для таких целей, как участие в художественных выступлениях.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Выдаваемые таким образом разрешения ограничивают продолжительность рабочего времени и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условия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может выполняться работа по найму или другая работа.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Компетентным органом власти принимаются все необходимые меры, в том числе определение соответствующих наказаний, для обеспечения эффективного проведения в жизнь положений настоящей Конвенции.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Национальным законодательством или правилами или компетентным органом власти определяются лица, ответственные за соблюдение положений, обеспечивающих выполнение Конвенции.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Национальным законодательством или правилами или компетентным органом власти определяются реестры или другие документы, которые должны вестись и предоставляться работодателем; такие реестры или документы указывают фамилии и возраст или дату рождения, должным образом удостоверенные, если это возможно, лиц моложе восемнадцати лет, нанятых работодателем или работающих на него.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предусмотренных в данной статье, настоящая Конвенция пересматривает Конвенцию 1919 года о минимальном возрасте в промышленности, Конвенцию 1920 года о минимальном возрасте для работы в море, Конвенцию 1921 года о минимальном возрасте в сельском хозяйстве, Конвенцию 1921 года о минимальном возрасте для грузчиков угля и кочегаров во флоте, Конвенцию 1932 года о минимальном возрасте на непромышленных работах, Конвенцию (пересмотренную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1936 года о минимальном возрасте для работы в море, Конвенцию (пересмотренную) 1937 года о минимальном возрасте в промышленности, Конвенцию (пересмотренную) 1937 года о минимальном возрасте на непромышленных работах, Конвенцию 1959 года о минимальном возрасте рыбаков и Конвенцию 1965 года о минимальном возрасте допуска на подземные работы.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силу настоящей Конвенции не приведет к закрытию для ратификации Конвенции (пересмотренную) 1936 года о минимальном возрасте для работы в море, Конвенции (пересмотренную) 1937 года о минимальном возрасте в промышленности, Конвенции (пересмотренную) 1937 года о минимальном возрасте на непромышленных работах, Конвенции 1959 года о минимальном возрасте рыбаков или Конвенции 1965 года о минимальном возрасте допуска на подземные работы.</w:t>
      </w:r>
      <w:proofErr w:type="gramEnd"/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1919 года о минимальном возрасте в промышленности, Конвенция 1920 года о минимальном возрасте для работы в море, Конвенция 1921 года о минимальном возрасте в сельском хозяйстве и Конвенция 1921 года о минимальном возрасте для грузчиков угля и кочегаров во флоте будут закрыты для дальнейшей ратификации, когда все стороны этих Конвенций согласятся с этим, ратифицировав настоящую Конвенцию, или заявив об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Генеральному Директору Международного Бюро Труда.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обязательства настоящей Конвенции принимаются: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Членом Организации, являющимся стороной Конвенции (пересмотренной) 1937 года о минимальном возрасте в промышленности, и если в соответствии со статьей 2 настоящей Конвенции устанавливается минимальный возраст не ниже пятнадцати лет, это автоматически влечет за собой немедленную денонсацию Конвенции (пересмотренной) 1937 года о минимальном возрасте в промышленности;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 отношении непромышленных работ, определенных в Конвенции 1932 года о минимальном возрасте на непромышленных работах, Членом Организации, являющимся стороной этой Конвенции, это автоматически влечет за собой немедленную денонсацию Конвенции 1932 года о минимальном возрасте на непромышленных работах;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c) в отношении непромышленных работ, определенных в Конвенции (пересмотренной) 1937 года о минимальном возрасте на непромышленных работах, Членом Организации, являющимся стороной этой Конвенции, и если в соответствии со статьей 2 настоящей Конвенции устанавливается минимальный возраст не ниже пятнадцати лет, это автоматически влечет за собой немедленную денонсацию Конвенции (пересмотренной) 1937 года о минимальном возрасте на непромышленных работах;</w:t>
      </w:r>
      <w:proofErr w:type="gramEnd"/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 отношении морской работы, Членом Организации, являющимся стороной Конвенции (пересмотренной) 1936 года о минимальном возрасте для работы в море, и если в соответствии со статьей 2 настоящей Конвенции устанавливается минимальный возраст не ниже пятнадцати лет, или Член Организации уточняет, что статья 3 настоящей Конвенции применяется в отношении морской работы, это автоматически влечет за собой немедленную денонсацию Конвенции (пересмотренной) 1936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 минимальном возрасте для работы в море;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в отношении морского рыболовства, Членом Организации, являющимся стороной Конвенции 1959 года о минимальном возрасте рыбаков, и если в соответствии со статьей 2 настоящей Конвенции устанавливается минимальный возраст не ниже пятнадцати лет, или Член Организации уточняет, что статья 3 настоящей Конвенции применяется в отношении морского рыболовства, это автоматически влечет за собой немедленную денонсацию Конвенции 1959 года о минимальном возрасте рыбаков;</w:t>
      </w:r>
      <w:proofErr w:type="gramEnd"/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Членом Организации, являющимся стороной Конвенции 1965 года о минимальном возрасте допуска на подземные работы, и если в соответствии со статьей 2 настоящей Конвенции устанавливается минимальный возраст не ниже минимального возраста, установленного в соответствии с вышеуказанной Конвенцией 1965 года, или Член Организации уточняет, что этот возраст применяется при допуске на подземные работы в шахтах в силу статьи 3 настоящей Конвенции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автоматически влечет за собой немедленную денонсацию Конвенции 1965 года о минимальном возрасте допуска на подземные работы, если и когда настоящая Конвенция вступит в силу.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обязательств настоящей Конвенции: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влечет за собой денонсацию Конвенции 1919 года о минимальном возрасте в промышленности в соответствии со статьей 12 этой Конвенции;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 отношении сельского хозяйства, влечет за собой денонсацию Конвенции 1921 года о минимальном возрасте в сельском хозяйстве в соответствии со статьей 9 этой Конвенции;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 отношении работы в море, влечет за собой денонсацию Конвенции 1920 года о минимальном возрасте для работы в море в соответствии со статьей 10 этой Конвенции и Конвенции 1921 года о минимальном возрасте для грузчиков угля и кочегаров во флоте в соответствии со статьей 12 этой Конвенции, если и когда настоящая Конвенция вступит в силу.</w:t>
      </w:r>
      <w:proofErr w:type="gramEnd"/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Впоследствии настоящая Конвенция вступит в силу в отношении каждого Члена Организации через двенадцать месяцев после даты регистрации его документа о ратификации.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для регистрации. Денонсация вступит в силу через год после даты регистрации акта о денонсации.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  <w:proofErr w:type="gramEnd"/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денонсации, полученных им от Членов Организации.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денонсации, зарегистрированных им в соответствии с положениями предыдущих статей.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 случае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ратификация каким-либо Членом Организации новой, пересматривающей конвенции влечет за собой автоматически, независимо от положений статьи 13, немедленную денонсацию</w:t>
      </w:r>
      <w:bookmarkStart w:id="0" w:name="_GoBack"/>
      <w:bookmarkEnd w:id="0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Конвенции при условии, что новая, пересматривающая конвенция вступила в силу;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начиная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новой, пересматривающей конвенции настоящая Конвенция закрыта для ратификации ее Членами Организации.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Настоящая Конвенция </w:t>
      </w:r>
      <w:proofErr w:type="gramStart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gramEnd"/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</w:t>
      </w:r>
    </w:p>
    <w:p w:rsidR="00C67B67" w:rsidRPr="00C67B67" w:rsidRDefault="00C67B67" w:rsidP="00C67B67">
      <w:pPr>
        <w:spacing w:before="105" w:after="100" w:afterAutospacing="1"/>
        <w:ind w:firstLine="1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и французский тексты настоящей Конвенции имеют одинаковую силу.</w:t>
      </w:r>
    </w:p>
    <w:p w:rsidR="00A21099" w:rsidRDefault="00A21099"/>
    <w:sectPr w:rsidR="00A2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7"/>
    <w:rsid w:val="007446B4"/>
    <w:rsid w:val="00A21099"/>
    <w:rsid w:val="00C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446B4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467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521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2012-07-04T00:40:00Z</dcterms:created>
  <dcterms:modified xsi:type="dcterms:W3CDTF">2012-07-04T00:40:00Z</dcterms:modified>
</cp:coreProperties>
</file>