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FE" w:rsidRPr="00125DFE" w:rsidRDefault="00125DFE" w:rsidP="00125DFE">
      <w:pPr>
        <w:jc w:val="center"/>
        <w:rPr>
          <w:rFonts w:ascii="Times New Roman" w:eastAsia="Times New Roman" w:hAnsi="Times New Roman" w:cs="Times New Roman"/>
          <w:sz w:val="24"/>
          <w:szCs w:val="24"/>
          <w:lang w:eastAsia="ru-RU"/>
        </w:rPr>
      </w:pPr>
      <w:r w:rsidRPr="00125DFE">
        <w:rPr>
          <w:rFonts w:ascii="Times New Roman" w:eastAsia="Times New Roman" w:hAnsi="Times New Roman" w:cs="Times New Roman"/>
          <w:b/>
          <w:bCs/>
          <w:sz w:val="24"/>
          <w:szCs w:val="24"/>
          <w:lang w:eastAsia="ru-RU"/>
        </w:rPr>
        <w:t>Конвенция</w:t>
      </w:r>
    </w:p>
    <w:p w:rsidR="00125DFE" w:rsidRPr="00125DFE" w:rsidRDefault="00125DFE" w:rsidP="00125DFE">
      <w:pPr>
        <w:jc w:val="center"/>
        <w:rPr>
          <w:rFonts w:ascii="Times New Roman" w:eastAsia="Times New Roman" w:hAnsi="Times New Roman" w:cs="Times New Roman"/>
          <w:sz w:val="24"/>
          <w:szCs w:val="24"/>
          <w:lang w:eastAsia="ru-RU"/>
        </w:rPr>
      </w:pPr>
      <w:r w:rsidRPr="00125DFE">
        <w:rPr>
          <w:rFonts w:ascii="Times New Roman" w:eastAsia="Times New Roman" w:hAnsi="Times New Roman" w:cs="Times New Roman"/>
          <w:b/>
          <w:bCs/>
          <w:sz w:val="24"/>
          <w:szCs w:val="24"/>
          <w:lang w:eastAsia="ru-RU"/>
        </w:rPr>
        <w:t>Международной Организации Труда № 111</w:t>
      </w:r>
    </w:p>
    <w:p w:rsidR="00125DFE" w:rsidRPr="00125DFE" w:rsidRDefault="00125DFE" w:rsidP="00125DFE">
      <w:pPr>
        <w:jc w:val="center"/>
        <w:rPr>
          <w:rFonts w:ascii="Times New Roman" w:eastAsia="Times New Roman" w:hAnsi="Times New Roman" w:cs="Times New Roman"/>
          <w:sz w:val="24"/>
          <w:szCs w:val="24"/>
          <w:lang w:eastAsia="ru-RU"/>
        </w:rPr>
      </w:pPr>
      <w:r w:rsidRPr="00125DFE">
        <w:rPr>
          <w:rFonts w:ascii="Times New Roman" w:eastAsia="Times New Roman" w:hAnsi="Times New Roman" w:cs="Times New Roman"/>
          <w:b/>
          <w:bCs/>
          <w:sz w:val="24"/>
          <w:szCs w:val="24"/>
          <w:lang w:eastAsia="ru-RU"/>
        </w:rPr>
        <w:t>о дискриминации в области труда и занятий</w:t>
      </w:r>
    </w:p>
    <w:p w:rsidR="00125DFE" w:rsidRPr="00125DFE" w:rsidRDefault="00125DFE" w:rsidP="00125DFE">
      <w:pPr>
        <w:jc w:val="center"/>
        <w:rPr>
          <w:rFonts w:ascii="Times New Roman" w:eastAsia="Times New Roman" w:hAnsi="Times New Roman" w:cs="Times New Roman"/>
          <w:sz w:val="24"/>
          <w:szCs w:val="24"/>
          <w:lang w:eastAsia="ru-RU"/>
        </w:rPr>
      </w:pPr>
      <w:r w:rsidRPr="00125DFE">
        <w:rPr>
          <w:rFonts w:ascii="Times New Roman" w:eastAsia="Times New Roman" w:hAnsi="Times New Roman" w:cs="Times New Roman"/>
          <w:b/>
          <w:bCs/>
          <w:sz w:val="24"/>
          <w:szCs w:val="24"/>
          <w:lang w:eastAsia="ru-RU"/>
        </w:rPr>
        <w:t>(Женева, 25 июня 1958 г.)</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Генеральная Конференция Международной Организации Труда,</w:t>
      </w:r>
    </w:p>
    <w:p w:rsidR="00125DFE" w:rsidRPr="00125DFE" w:rsidRDefault="00125DFE" w:rsidP="00125DFE">
      <w:pPr>
        <w:ind w:firstLine="485"/>
        <w:rPr>
          <w:rFonts w:ascii="Times New Roman" w:eastAsia="Times New Roman" w:hAnsi="Times New Roman" w:cs="Times New Roman"/>
          <w:sz w:val="24"/>
          <w:szCs w:val="24"/>
          <w:lang w:eastAsia="ru-RU"/>
        </w:rPr>
      </w:pPr>
      <w:proofErr w:type="gramStart"/>
      <w:r w:rsidRPr="00125DFE">
        <w:rPr>
          <w:rFonts w:ascii="Times New Roman" w:eastAsia="Times New Roman" w:hAnsi="Times New Roman" w:cs="Times New Roman"/>
          <w:sz w:val="24"/>
          <w:szCs w:val="24"/>
          <w:lang w:eastAsia="ru-RU"/>
        </w:rPr>
        <w:t>созванная</w:t>
      </w:r>
      <w:proofErr w:type="gramEnd"/>
      <w:r w:rsidRPr="00125DFE">
        <w:rPr>
          <w:rFonts w:ascii="Times New Roman" w:eastAsia="Times New Roman" w:hAnsi="Times New Roman" w:cs="Times New Roman"/>
          <w:sz w:val="24"/>
          <w:szCs w:val="24"/>
          <w:lang w:eastAsia="ru-RU"/>
        </w:rPr>
        <w:t xml:space="preserve"> в Женеве Административным Советом Международного Бюро Труда и собравшаяся 4 июня 1958 года на свою сорок вторую сессию,</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постановив принять ряд предложений о дискриминации в области труда и занятий, что является четвертым пунктом повестки дня сессии,</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решив придать этим предложениям форму международной конвенции,</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принимая во внимание, что в Филадельфийской декларации провозглашается, что все люди, независимо от расы, веры или пола, имеют право на осуществление своего материального благосостояния и духовного развития в условиях свободы и достоинства, экономической устойчивости и равных возможностей,</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считая далее, что дискриминация представляет собой нарушение прав, провозглашенных во Всеобщей декларации прав человека,</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принимает сего двадцать пятого июня тысяча девятьсот пятьдесят восьмого года нижеследующую Конвенцию, которая будет именоваться Конвенцией 1958 года о дискриминации в области труда и занятий:</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jc w:val="center"/>
        <w:rPr>
          <w:rFonts w:ascii="Times New Roman" w:eastAsia="Times New Roman" w:hAnsi="Times New Roman" w:cs="Times New Roman"/>
          <w:sz w:val="24"/>
          <w:szCs w:val="24"/>
          <w:lang w:eastAsia="ru-RU"/>
        </w:rPr>
      </w:pPr>
      <w:bookmarkStart w:id="0" w:name="st1"/>
      <w:bookmarkEnd w:id="0"/>
      <w:r w:rsidRPr="00125DFE">
        <w:rPr>
          <w:rFonts w:ascii="Times New Roman" w:eastAsia="Times New Roman" w:hAnsi="Times New Roman" w:cs="Times New Roman"/>
          <w:b/>
          <w:bCs/>
          <w:sz w:val="24"/>
          <w:szCs w:val="24"/>
          <w:lang w:eastAsia="ru-RU"/>
        </w:rPr>
        <w:t>Статья 1</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1. В целях настоящей Конвенции термин «</w:t>
      </w:r>
      <w:r w:rsidRPr="00125DFE">
        <w:rPr>
          <w:rFonts w:ascii="Times New Roman" w:eastAsia="Times New Roman" w:hAnsi="Times New Roman" w:cs="Times New Roman"/>
          <w:b/>
          <w:bCs/>
          <w:sz w:val="24"/>
          <w:szCs w:val="24"/>
          <w:lang w:eastAsia="ru-RU"/>
        </w:rPr>
        <w:t>дискриминация</w:t>
      </w:r>
      <w:r w:rsidRPr="00125DFE">
        <w:rPr>
          <w:rFonts w:ascii="Times New Roman" w:eastAsia="Times New Roman" w:hAnsi="Times New Roman" w:cs="Times New Roman"/>
          <w:sz w:val="24"/>
          <w:szCs w:val="24"/>
          <w:lang w:eastAsia="ru-RU"/>
        </w:rPr>
        <w:t>» включает:</w:t>
      </w:r>
    </w:p>
    <w:p w:rsidR="00125DFE" w:rsidRPr="00125DFE" w:rsidRDefault="00125DFE" w:rsidP="00125DFE">
      <w:pPr>
        <w:ind w:left="776"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a) всякое различие, недопущение или предпочтение, проводимое по признаку расы, цвета кожи, пола, религии, политических убеждений, иностранного происхождения или социального происхождения, приводящее к уничтожению или нарушению равенства возможностей или обращения в области труда и занятий;</w:t>
      </w:r>
    </w:p>
    <w:p w:rsidR="00125DFE" w:rsidRPr="00125DFE" w:rsidRDefault="00125DFE" w:rsidP="00125DFE">
      <w:pPr>
        <w:ind w:left="776"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b) всякое другое различие, недопущение или предпочтение, приводящее к уничтожению или нарушению равенства возможностей в области труда и занятий, определяемое соответствующим Членом по консультации с представительными организациями предпринимателей и трудящихся, где таковые существуют, и с другими соответствующими органами.</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2. Любое различие, недопущение или предпочтение в отношении определенной работы, основанной на специфических требованиях таковой, не считается дискриминацией.</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3. В целях настоящей Конвенции термины «</w:t>
      </w:r>
      <w:r w:rsidRPr="00125DFE">
        <w:rPr>
          <w:rFonts w:ascii="Times New Roman" w:eastAsia="Times New Roman" w:hAnsi="Times New Roman" w:cs="Times New Roman"/>
          <w:b/>
          <w:bCs/>
          <w:sz w:val="24"/>
          <w:szCs w:val="24"/>
          <w:lang w:eastAsia="ru-RU"/>
        </w:rPr>
        <w:t>труд</w:t>
      </w:r>
      <w:r w:rsidRPr="00125DFE">
        <w:rPr>
          <w:rFonts w:ascii="Times New Roman" w:eastAsia="Times New Roman" w:hAnsi="Times New Roman" w:cs="Times New Roman"/>
          <w:sz w:val="24"/>
          <w:szCs w:val="24"/>
          <w:lang w:eastAsia="ru-RU"/>
        </w:rPr>
        <w:t>» и «</w:t>
      </w:r>
      <w:r w:rsidRPr="00125DFE">
        <w:rPr>
          <w:rFonts w:ascii="Times New Roman" w:eastAsia="Times New Roman" w:hAnsi="Times New Roman" w:cs="Times New Roman"/>
          <w:b/>
          <w:bCs/>
          <w:sz w:val="24"/>
          <w:szCs w:val="24"/>
          <w:lang w:eastAsia="ru-RU"/>
        </w:rPr>
        <w:t>занятия</w:t>
      </w:r>
      <w:r w:rsidRPr="00125DFE">
        <w:rPr>
          <w:rFonts w:ascii="Times New Roman" w:eastAsia="Times New Roman" w:hAnsi="Times New Roman" w:cs="Times New Roman"/>
          <w:sz w:val="24"/>
          <w:szCs w:val="24"/>
          <w:lang w:eastAsia="ru-RU"/>
        </w:rPr>
        <w:t>» включают доступ к профессиональному обучению, доступ к труду и к различным занятиям, а также оплату и условия труда.</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jc w:val="center"/>
        <w:rPr>
          <w:rFonts w:ascii="Times New Roman" w:eastAsia="Times New Roman" w:hAnsi="Times New Roman" w:cs="Times New Roman"/>
          <w:sz w:val="24"/>
          <w:szCs w:val="24"/>
          <w:lang w:eastAsia="ru-RU"/>
        </w:rPr>
      </w:pPr>
      <w:bookmarkStart w:id="1" w:name="st2"/>
      <w:bookmarkEnd w:id="1"/>
      <w:r w:rsidRPr="00125DFE">
        <w:rPr>
          <w:rFonts w:ascii="Times New Roman" w:eastAsia="Times New Roman" w:hAnsi="Times New Roman" w:cs="Times New Roman"/>
          <w:b/>
          <w:bCs/>
          <w:sz w:val="24"/>
          <w:szCs w:val="24"/>
          <w:lang w:eastAsia="ru-RU"/>
        </w:rPr>
        <w:t>Статья 2</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Каждый Член Организации, для которого настоящая Конвенция находится в силе, обязуется определить и проводить национальную политику, направленную на поощрение, совместимыми с национальными условиями и практикой и методами, равенства возможностей и обращения в отношении труда и занятий с целью искоренения всякой дискриминации в отношении таковых.</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jc w:val="center"/>
        <w:rPr>
          <w:rFonts w:ascii="Times New Roman" w:eastAsia="Times New Roman" w:hAnsi="Times New Roman" w:cs="Times New Roman"/>
          <w:sz w:val="24"/>
          <w:szCs w:val="24"/>
          <w:lang w:eastAsia="ru-RU"/>
        </w:rPr>
      </w:pPr>
      <w:bookmarkStart w:id="2" w:name="st3"/>
      <w:bookmarkEnd w:id="2"/>
      <w:r w:rsidRPr="00125DFE">
        <w:rPr>
          <w:rFonts w:ascii="Times New Roman" w:eastAsia="Times New Roman" w:hAnsi="Times New Roman" w:cs="Times New Roman"/>
          <w:b/>
          <w:bCs/>
          <w:sz w:val="24"/>
          <w:szCs w:val="24"/>
          <w:lang w:eastAsia="ru-RU"/>
        </w:rPr>
        <w:t>Статья 3</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lastRenderedPageBreak/>
        <w:t>Каждый Член Организации, для которого настоящая Конвенция находится в силе, обязуется методами, соответствующими национальным условиям и практике:</w:t>
      </w:r>
    </w:p>
    <w:p w:rsidR="00125DFE" w:rsidRPr="00125DFE" w:rsidRDefault="00125DFE" w:rsidP="00125DFE">
      <w:pPr>
        <w:ind w:left="776"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a) стремиться обеспечить сотрудничество организаций предпринимателей и трудящихся, а также других надлежащих органов в деле содействия принятию и соблюдению этой политики;</w:t>
      </w:r>
    </w:p>
    <w:p w:rsidR="00125DFE" w:rsidRPr="00125DFE" w:rsidRDefault="00125DFE" w:rsidP="00125DFE">
      <w:pPr>
        <w:ind w:left="776"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b) ввести такое законодательство и поощрять такие образовательные программы, которые смогут обеспечить принятие и соблюдение этой политики;</w:t>
      </w:r>
    </w:p>
    <w:p w:rsidR="00125DFE" w:rsidRPr="00125DFE" w:rsidRDefault="00125DFE" w:rsidP="00125DFE">
      <w:pPr>
        <w:ind w:left="776"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c) отменять всякие законодательные положения и изменять всякие административные инструкции или практику, несовместимые с этой политикой;</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d) проводить установленную политику в области труда под непосредственным контролем государственной власти;</w:t>
      </w:r>
    </w:p>
    <w:p w:rsidR="00125DFE" w:rsidRPr="00125DFE" w:rsidRDefault="00125DFE" w:rsidP="00125DFE">
      <w:pPr>
        <w:ind w:left="776"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e) обеспечивать соблюдение установленной политики в деятельности учреждений по профессиональному ориентированию, профессиональному обучению и трудоустройству под руководством государственной власти;</w:t>
      </w:r>
    </w:p>
    <w:p w:rsidR="00125DFE" w:rsidRPr="00125DFE" w:rsidRDefault="00125DFE" w:rsidP="00125DFE">
      <w:pPr>
        <w:ind w:left="776"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xml:space="preserve">f) указывать в своем ежегодном докладе о применении Конвенции на мероприятия, проведенные </w:t>
      </w:r>
      <w:proofErr w:type="gramStart"/>
      <w:r w:rsidRPr="00125DFE">
        <w:rPr>
          <w:rFonts w:ascii="Times New Roman" w:eastAsia="Times New Roman" w:hAnsi="Times New Roman" w:cs="Times New Roman"/>
          <w:sz w:val="24"/>
          <w:szCs w:val="24"/>
          <w:lang w:eastAsia="ru-RU"/>
        </w:rPr>
        <w:t>согласно</w:t>
      </w:r>
      <w:proofErr w:type="gramEnd"/>
      <w:r w:rsidRPr="00125DFE">
        <w:rPr>
          <w:rFonts w:ascii="Times New Roman" w:eastAsia="Times New Roman" w:hAnsi="Times New Roman" w:cs="Times New Roman"/>
          <w:sz w:val="24"/>
          <w:szCs w:val="24"/>
          <w:lang w:eastAsia="ru-RU"/>
        </w:rPr>
        <w:t xml:space="preserve"> упомянутой политики, и на достигнутые с помощью этих мероприятий результаты.</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jc w:val="center"/>
        <w:rPr>
          <w:rFonts w:ascii="Times New Roman" w:eastAsia="Times New Roman" w:hAnsi="Times New Roman" w:cs="Times New Roman"/>
          <w:sz w:val="24"/>
          <w:szCs w:val="24"/>
          <w:lang w:eastAsia="ru-RU"/>
        </w:rPr>
      </w:pPr>
      <w:bookmarkStart w:id="3" w:name="st4"/>
      <w:bookmarkEnd w:id="3"/>
      <w:r w:rsidRPr="00125DFE">
        <w:rPr>
          <w:rFonts w:ascii="Times New Roman" w:eastAsia="Times New Roman" w:hAnsi="Times New Roman" w:cs="Times New Roman"/>
          <w:b/>
          <w:bCs/>
          <w:sz w:val="24"/>
          <w:szCs w:val="24"/>
          <w:lang w:eastAsia="ru-RU"/>
        </w:rPr>
        <w:t>Статья 4</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Любые меры, направленные против лица, в отношении которого имеются обоснованные подозрения или доказано, что оно занимается деятельностью, подрывающей безопасность государства, не считаются дискриминацией при условии, что заинтересованное лицо имеет право обратиться в компетентный орган, созданный в соответствии с национальной практикой.</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jc w:val="center"/>
        <w:rPr>
          <w:rFonts w:ascii="Times New Roman" w:eastAsia="Times New Roman" w:hAnsi="Times New Roman" w:cs="Times New Roman"/>
          <w:sz w:val="24"/>
          <w:szCs w:val="24"/>
          <w:lang w:eastAsia="ru-RU"/>
        </w:rPr>
      </w:pPr>
      <w:bookmarkStart w:id="4" w:name="st5"/>
      <w:bookmarkEnd w:id="4"/>
      <w:r w:rsidRPr="00125DFE">
        <w:rPr>
          <w:rFonts w:ascii="Times New Roman" w:eastAsia="Times New Roman" w:hAnsi="Times New Roman" w:cs="Times New Roman"/>
          <w:b/>
          <w:bCs/>
          <w:sz w:val="24"/>
          <w:szCs w:val="24"/>
          <w:lang w:eastAsia="ru-RU"/>
        </w:rPr>
        <w:t>Статья 5</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1. Особые мероприятия по защите и помощи, предусмотренные в других принятых Международной Конференцией Труда конвенциях и рекомендациях, не считаются дискриминацией.</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xml:space="preserve">2. </w:t>
      </w:r>
      <w:proofErr w:type="gramStart"/>
      <w:r w:rsidRPr="00125DFE">
        <w:rPr>
          <w:rFonts w:ascii="Times New Roman" w:eastAsia="Times New Roman" w:hAnsi="Times New Roman" w:cs="Times New Roman"/>
          <w:sz w:val="24"/>
          <w:szCs w:val="24"/>
          <w:lang w:eastAsia="ru-RU"/>
        </w:rPr>
        <w:t>Каждый Член Организации, может по консультации с представительными организациями предпринимателей и трудящихся, где таковые существуют, установить, что любые другие особые мероприятия, направленные на удовлетворение особых нужд лиц, которые по соображениям пола, возраста, физической неполноценности, семейных обстоятельств или социального или культурного уровня обычно признаются нуждающимися в особой защите или помощи, не будут считаться дискриминацией.</w:t>
      </w:r>
      <w:proofErr w:type="gramEnd"/>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jc w:val="center"/>
        <w:rPr>
          <w:rFonts w:ascii="Times New Roman" w:eastAsia="Times New Roman" w:hAnsi="Times New Roman" w:cs="Times New Roman"/>
          <w:sz w:val="24"/>
          <w:szCs w:val="24"/>
          <w:lang w:eastAsia="ru-RU"/>
        </w:rPr>
      </w:pPr>
      <w:bookmarkStart w:id="5" w:name="st6"/>
      <w:bookmarkEnd w:id="5"/>
      <w:r w:rsidRPr="00125DFE">
        <w:rPr>
          <w:rFonts w:ascii="Times New Roman" w:eastAsia="Times New Roman" w:hAnsi="Times New Roman" w:cs="Times New Roman"/>
          <w:b/>
          <w:bCs/>
          <w:sz w:val="24"/>
          <w:szCs w:val="24"/>
          <w:lang w:eastAsia="ru-RU"/>
        </w:rPr>
        <w:t>Статья 6</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Каждый Член Организации, ратифицировавший настоящую Конвенцию, обязуется применять ее на территориях вне метрополии в соответствии с положениями Устава Международной Организации Труда.</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jc w:val="center"/>
        <w:rPr>
          <w:rFonts w:ascii="Times New Roman" w:eastAsia="Times New Roman" w:hAnsi="Times New Roman" w:cs="Times New Roman"/>
          <w:sz w:val="24"/>
          <w:szCs w:val="24"/>
          <w:lang w:eastAsia="ru-RU"/>
        </w:rPr>
      </w:pPr>
      <w:bookmarkStart w:id="6" w:name="st7"/>
      <w:bookmarkEnd w:id="6"/>
      <w:r w:rsidRPr="00125DFE">
        <w:rPr>
          <w:rFonts w:ascii="Times New Roman" w:eastAsia="Times New Roman" w:hAnsi="Times New Roman" w:cs="Times New Roman"/>
          <w:b/>
          <w:bCs/>
          <w:sz w:val="24"/>
          <w:szCs w:val="24"/>
          <w:lang w:eastAsia="ru-RU"/>
        </w:rPr>
        <w:t>Статья 7</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Официальные документы о ратификации настоящей Конвенции направляются Генеральному Директору Международного Бюро Труда для регистрации.</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jc w:val="center"/>
        <w:rPr>
          <w:rFonts w:ascii="Times New Roman" w:eastAsia="Times New Roman" w:hAnsi="Times New Roman" w:cs="Times New Roman"/>
          <w:sz w:val="24"/>
          <w:szCs w:val="24"/>
          <w:lang w:eastAsia="ru-RU"/>
        </w:rPr>
      </w:pPr>
      <w:bookmarkStart w:id="7" w:name="st8"/>
      <w:bookmarkEnd w:id="7"/>
      <w:r w:rsidRPr="00125DFE">
        <w:rPr>
          <w:rFonts w:ascii="Times New Roman" w:eastAsia="Times New Roman" w:hAnsi="Times New Roman" w:cs="Times New Roman"/>
          <w:b/>
          <w:bCs/>
          <w:sz w:val="24"/>
          <w:szCs w:val="24"/>
          <w:lang w:eastAsia="ru-RU"/>
        </w:rPr>
        <w:t>Статья 8</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lastRenderedPageBreak/>
        <w:t>1. Настоящая Конвенция связывает только тех Членов Международной Организации Труда, чьи документы о ратификации зарегистрированы Генеральным Директором.</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2. Она вступает в силу через двенадцать месяцев после того, как Генеральный Директор зарегистрирует документы о ратификации двух Членов Организации.</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3. Впоследствии настоящая Конвенция вступает в силу в отношении каждого Члена Организации через двенадцать месяцев после даты регистрации его документа о ратификации.</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jc w:val="center"/>
        <w:rPr>
          <w:rFonts w:ascii="Times New Roman" w:eastAsia="Times New Roman" w:hAnsi="Times New Roman" w:cs="Times New Roman"/>
          <w:sz w:val="24"/>
          <w:szCs w:val="24"/>
          <w:lang w:eastAsia="ru-RU"/>
        </w:rPr>
      </w:pPr>
      <w:bookmarkStart w:id="8" w:name="st9"/>
      <w:bookmarkEnd w:id="8"/>
      <w:r w:rsidRPr="00125DFE">
        <w:rPr>
          <w:rFonts w:ascii="Times New Roman" w:eastAsia="Times New Roman" w:hAnsi="Times New Roman" w:cs="Times New Roman"/>
          <w:b/>
          <w:bCs/>
          <w:sz w:val="24"/>
          <w:szCs w:val="24"/>
          <w:lang w:eastAsia="ru-RU"/>
        </w:rPr>
        <w:t>Статья 9</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1. Любой Член Организации, ратифицировавший настоящую Конвенцию, может по истечении десятилетнего периода с момента ее первоначального вступления в силу денонсировать ее посредством акта о денонсации, направленного Генеральному Директору Международного Бюро Труда и зарегистрированного им. Денонсация вступает в силу через год после регистрации акта о денонсации.</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xml:space="preserve">2. </w:t>
      </w:r>
      <w:proofErr w:type="gramStart"/>
      <w:r w:rsidRPr="00125DFE">
        <w:rPr>
          <w:rFonts w:ascii="Times New Roman" w:eastAsia="Times New Roman" w:hAnsi="Times New Roman" w:cs="Times New Roman"/>
          <w:sz w:val="24"/>
          <w:szCs w:val="24"/>
          <w:lang w:eastAsia="ru-RU"/>
        </w:rPr>
        <w:t>Каждый Член Организации, ратифицировавший настоящую Конвенцию, который в годичный срок по истечении упомянутого в предыдущем пункте десятилетнего периода не воспользуется своим правом на денонсацию, предусмотренным в настоящей статье,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 установленном в настоящей статье.</w:t>
      </w:r>
      <w:proofErr w:type="gramEnd"/>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jc w:val="center"/>
        <w:rPr>
          <w:rFonts w:ascii="Times New Roman" w:eastAsia="Times New Roman" w:hAnsi="Times New Roman" w:cs="Times New Roman"/>
          <w:sz w:val="24"/>
          <w:szCs w:val="24"/>
          <w:lang w:eastAsia="ru-RU"/>
        </w:rPr>
      </w:pPr>
      <w:bookmarkStart w:id="9" w:name="st10"/>
      <w:bookmarkEnd w:id="9"/>
      <w:r w:rsidRPr="00125DFE">
        <w:rPr>
          <w:rFonts w:ascii="Times New Roman" w:eastAsia="Times New Roman" w:hAnsi="Times New Roman" w:cs="Times New Roman"/>
          <w:b/>
          <w:bCs/>
          <w:sz w:val="24"/>
          <w:szCs w:val="24"/>
          <w:lang w:eastAsia="ru-RU"/>
        </w:rPr>
        <w:t>Статья 10</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1. Генеральный Директор Международного Бюро Труда извещает всех Членов Международной Организации Труда о регистрации всех документов о ратификации и актов о денонсации, полученных им от Членов Организации.</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2. Извещая Членов Организации о регистрации полученного им второго документа о ратификации, Генеральный Директор обращает их внимание на дату вступления Конвенции в силу.</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jc w:val="center"/>
        <w:rPr>
          <w:rFonts w:ascii="Times New Roman" w:eastAsia="Times New Roman" w:hAnsi="Times New Roman" w:cs="Times New Roman"/>
          <w:sz w:val="24"/>
          <w:szCs w:val="24"/>
          <w:lang w:eastAsia="ru-RU"/>
        </w:rPr>
      </w:pPr>
      <w:bookmarkStart w:id="10" w:name="st11"/>
      <w:bookmarkEnd w:id="10"/>
      <w:r w:rsidRPr="00125DFE">
        <w:rPr>
          <w:rFonts w:ascii="Times New Roman" w:eastAsia="Times New Roman" w:hAnsi="Times New Roman" w:cs="Times New Roman"/>
          <w:b/>
          <w:bCs/>
          <w:sz w:val="24"/>
          <w:szCs w:val="24"/>
          <w:lang w:eastAsia="ru-RU"/>
        </w:rPr>
        <w:t>Статья 11</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 и актов о денонсации, зарегистрированных им в соответствии с положениями предыдущих статей.</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jc w:val="center"/>
        <w:rPr>
          <w:rFonts w:ascii="Times New Roman" w:eastAsia="Times New Roman" w:hAnsi="Times New Roman" w:cs="Times New Roman"/>
          <w:sz w:val="24"/>
          <w:szCs w:val="24"/>
          <w:lang w:eastAsia="ru-RU"/>
        </w:rPr>
      </w:pPr>
      <w:bookmarkStart w:id="11" w:name="st12"/>
      <w:bookmarkEnd w:id="11"/>
      <w:r w:rsidRPr="00125DFE">
        <w:rPr>
          <w:rFonts w:ascii="Times New Roman" w:eastAsia="Times New Roman" w:hAnsi="Times New Roman" w:cs="Times New Roman"/>
          <w:b/>
          <w:bCs/>
          <w:sz w:val="24"/>
          <w:szCs w:val="24"/>
          <w:lang w:eastAsia="ru-RU"/>
        </w:rPr>
        <w:t>Статья 12</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Каждый раз,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решает, следует ли включать в повестку дня Конференции вопрос о ее полном или частичном пересмотре.</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jc w:val="center"/>
        <w:rPr>
          <w:rFonts w:ascii="Times New Roman" w:eastAsia="Times New Roman" w:hAnsi="Times New Roman" w:cs="Times New Roman"/>
          <w:sz w:val="24"/>
          <w:szCs w:val="24"/>
          <w:lang w:eastAsia="ru-RU"/>
        </w:rPr>
      </w:pPr>
      <w:bookmarkStart w:id="12" w:name="st13"/>
      <w:bookmarkEnd w:id="12"/>
      <w:r w:rsidRPr="00125DFE">
        <w:rPr>
          <w:rFonts w:ascii="Times New Roman" w:eastAsia="Times New Roman" w:hAnsi="Times New Roman" w:cs="Times New Roman"/>
          <w:b/>
          <w:bCs/>
          <w:sz w:val="24"/>
          <w:szCs w:val="24"/>
          <w:lang w:eastAsia="ru-RU"/>
        </w:rPr>
        <w:t>Статья 13</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1. В случае</w:t>
      </w:r>
      <w:proofErr w:type="gramStart"/>
      <w:r w:rsidRPr="00125DFE">
        <w:rPr>
          <w:rFonts w:ascii="Times New Roman" w:eastAsia="Times New Roman" w:hAnsi="Times New Roman" w:cs="Times New Roman"/>
          <w:sz w:val="24"/>
          <w:szCs w:val="24"/>
          <w:lang w:eastAsia="ru-RU"/>
        </w:rPr>
        <w:t>,</w:t>
      </w:r>
      <w:proofErr w:type="gramEnd"/>
      <w:r w:rsidRPr="00125DFE">
        <w:rPr>
          <w:rFonts w:ascii="Times New Roman" w:eastAsia="Times New Roman" w:hAnsi="Times New Roman" w:cs="Times New Roman"/>
          <w:sz w:val="24"/>
          <w:szCs w:val="24"/>
          <w:lang w:eastAsia="ru-RU"/>
        </w:rPr>
        <w:t xml:space="preserve"> если Конференция примет новую конвенцию, полностью или частично пересматривающую настоящую Конвенцию, и если в новой конвенции не </w:t>
      </w:r>
      <w:bookmarkStart w:id="13" w:name="_GoBack"/>
      <w:r w:rsidRPr="00125DFE">
        <w:rPr>
          <w:rFonts w:ascii="Times New Roman" w:eastAsia="Times New Roman" w:hAnsi="Times New Roman" w:cs="Times New Roman"/>
          <w:sz w:val="24"/>
          <w:szCs w:val="24"/>
          <w:lang w:eastAsia="ru-RU"/>
        </w:rPr>
        <w:t>предусматривается обратное, то:</w:t>
      </w:r>
    </w:p>
    <w:bookmarkEnd w:id="13"/>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lastRenderedPageBreak/>
        <w:t xml:space="preserve">a) ратификация каким-либо Членом Организации новой, пересматривающей конвенции влечет за собой автоматически, независимо от положений статьи 9, немедленную денонсацию настоящей Конвенции, при условии что новая, пересматривающая конвенция вступила в силу; b) начиная </w:t>
      </w:r>
      <w:proofErr w:type="gramStart"/>
      <w:r w:rsidRPr="00125DFE">
        <w:rPr>
          <w:rFonts w:ascii="Times New Roman" w:eastAsia="Times New Roman" w:hAnsi="Times New Roman" w:cs="Times New Roman"/>
          <w:sz w:val="24"/>
          <w:szCs w:val="24"/>
          <w:lang w:eastAsia="ru-RU"/>
        </w:rPr>
        <w:t>с даты вступления</w:t>
      </w:r>
      <w:proofErr w:type="gramEnd"/>
      <w:r w:rsidRPr="00125DFE">
        <w:rPr>
          <w:rFonts w:ascii="Times New Roman" w:eastAsia="Times New Roman" w:hAnsi="Times New Roman" w:cs="Times New Roman"/>
          <w:sz w:val="24"/>
          <w:szCs w:val="24"/>
          <w:lang w:eastAsia="ru-RU"/>
        </w:rPr>
        <w:t xml:space="preserve"> в силу новой, пересматривающей конвенции настоящая Конвенция закрыта для ратификации ее Членами Организации.</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xml:space="preserve">2. Настоящая Конвенция </w:t>
      </w:r>
      <w:proofErr w:type="gramStart"/>
      <w:r w:rsidRPr="00125DFE">
        <w:rPr>
          <w:rFonts w:ascii="Times New Roman" w:eastAsia="Times New Roman" w:hAnsi="Times New Roman" w:cs="Times New Roman"/>
          <w:sz w:val="24"/>
          <w:szCs w:val="24"/>
          <w:lang w:eastAsia="ru-RU"/>
        </w:rPr>
        <w:t>остается</w:t>
      </w:r>
      <w:proofErr w:type="gramEnd"/>
      <w:r w:rsidRPr="00125DFE">
        <w:rPr>
          <w:rFonts w:ascii="Times New Roman" w:eastAsia="Times New Roman" w:hAnsi="Times New Roman" w:cs="Times New Roman"/>
          <w:sz w:val="24"/>
          <w:szCs w:val="24"/>
          <w:lang w:eastAsia="ru-RU"/>
        </w:rPr>
        <w:t xml:space="preserve"> во всяком случае в силе по форме и содержанию в отношении тех Членов Организации, которые ее ратифицировали, но не ратифицировали новую, пересматривающую конвенцию.</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jc w:val="center"/>
        <w:rPr>
          <w:rFonts w:ascii="Times New Roman" w:eastAsia="Times New Roman" w:hAnsi="Times New Roman" w:cs="Times New Roman"/>
          <w:sz w:val="24"/>
          <w:szCs w:val="24"/>
          <w:lang w:eastAsia="ru-RU"/>
        </w:rPr>
      </w:pPr>
      <w:bookmarkStart w:id="14" w:name="st14"/>
      <w:bookmarkEnd w:id="14"/>
      <w:r w:rsidRPr="00125DFE">
        <w:rPr>
          <w:rFonts w:ascii="Times New Roman" w:eastAsia="Times New Roman" w:hAnsi="Times New Roman" w:cs="Times New Roman"/>
          <w:b/>
          <w:bCs/>
          <w:sz w:val="24"/>
          <w:szCs w:val="24"/>
          <w:lang w:eastAsia="ru-RU"/>
        </w:rPr>
        <w:t>Статья 14</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ind w:firstLine="485"/>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Английский и французский тексты настоящей Конвенции имеют одинаковую силу.</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/подписи/</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125DFE" w:rsidRPr="00125DFE" w:rsidRDefault="00125DFE" w:rsidP="00125DFE">
      <w:pPr>
        <w:jc w:val="left"/>
        <w:rPr>
          <w:rFonts w:ascii="Times New Roman" w:eastAsia="Times New Roman" w:hAnsi="Times New Roman" w:cs="Times New Roman"/>
          <w:sz w:val="24"/>
          <w:szCs w:val="24"/>
          <w:lang w:eastAsia="ru-RU"/>
        </w:rPr>
      </w:pPr>
      <w:r w:rsidRPr="00125DFE">
        <w:rPr>
          <w:rFonts w:ascii="Times New Roman" w:eastAsia="Times New Roman" w:hAnsi="Times New Roman" w:cs="Times New Roman"/>
          <w:sz w:val="24"/>
          <w:szCs w:val="24"/>
          <w:lang w:eastAsia="ru-RU"/>
        </w:rPr>
        <w:t> </w:t>
      </w:r>
    </w:p>
    <w:p w:rsidR="00A21099" w:rsidRDefault="00A21099"/>
    <w:sectPr w:rsidR="00A21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FE"/>
    <w:rsid w:val="00125DFE"/>
    <w:rsid w:val="007446B4"/>
    <w:rsid w:val="00A21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B4"/>
  </w:style>
  <w:style w:type="paragraph" w:styleId="1">
    <w:name w:val="heading 1"/>
    <w:basedOn w:val="a"/>
    <w:next w:val="a"/>
    <w:link w:val="10"/>
    <w:qFormat/>
    <w:rsid w:val="007446B4"/>
    <w:pPr>
      <w:keepNext/>
      <w:jc w:val="center"/>
      <w:outlineLvl w:val="0"/>
    </w:pPr>
    <w:rPr>
      <w:rFonts w:ascii="Times New Roman" w:eastAsia="Times New Roman" w:hAnsi="Times New Roman" w:cs="Times New Roman"/>
      <w:b/>
      <w:i/>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6B4"/>
    <w:rPr>
      <w:rFonts w:ascii="Times New Roman" w:eastAsia="Times New Roman" w:hAnsi="Times New Roman" w:cs="Times New Roman"/>
      <w:b/>
      <w:i/>
      <w:sz w:val="36"/>
      <w:szCs w:val="20"/>
      <w:lang w:eastAsia="ru-RU"/>
    </w:rPr>
  </w:style>
  <w:style w:type="paragraph" w:styleId="a3">
    <w:name w:val="caption"/>
    <w:basedOn w:val="a"/>
    <w:next w:val="a"/>
    <w:qFormat/>
    <w:rsid w:val="007446B4"/>
    <w:pPr>
      <w:jc w:val="center"/>
    </w:pPr>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B4"/>
  </w:style>
  <w:style w:type="paragraph" w:styleId="1">
    <w:name w:val="heading 1"/>
    <w:basedOn w:val="a"/>
    <w:next w:val="a"/>
    <w:link w:val="10"/>
    <w:qFormat/>
    <w:rsid w:val="007446B4"/>
    <w:pPr>
      <w:keepNext/>
      <w:jc w:val="center"/>
      <w:outlineLvl w:val="0"/>
    </w:pPr>
    <w:rPr>
      <w:rFonts w:ascii="Times New Roman" w:eastAsia="Times New Roman" w:hAnsi="Times New Roman" w:cs="Times New Roman"/>
      <w:b/>
      <w:i/>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6B4"/>
    <w:rPr>
      <w:rFonts w:ascii="Times New Roman" w:eastAsia="Times New Roman" w:hAnsi="Times New Roman" w:cs="Times New Roman"/>
      <w:b/>
      <w:i/>
      <w:sz w:val="36"/>
      <w:szCs w:val="20"/>
      <w:lang w:eastAsia="ru-RU"/>
    </w:rPr>
  </w:style>
  <w:style w:type="paragraph" w:styleId="a3">
    <w:name w:val="caption"/>
    <w:basedOn w:val="a"/>
    <w:next w:val="a"/>
    <w:qFormat/>
    <w:rsid w:val="007446B4"/>
    <w:pPr>
      <w:jc w:val="center"/>
    </w:pPr>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2012-07-04T00:37:00Z</dcterms:created>
  <dcterms:modified xsi:type="dcterms:W3CDTF">2012-07-04T00:37:00Z</dcterms:modified>
</cp:coreProperties>
</file>